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4E40" w14:textId="77777777" w:rsidR="00EA4CCB" w:rsidRDefault="00EA4CCB" w:rsidP="00EA4CCB">
      <w:pPr>
        <w:spacing w:after="0" w:line="240" w:lineRule="auto"/>
        <w:rPr>
          <w:rFonts w:ascii="Arial" w:hAnsi="Arial" w:cs="Arial"/>
          <w:b/>
          <w:iCs/>
          <w:sz w:val="24"/>
          <w:szCs w:val="24"/>
        </w:rPr>
      </w:pPr>
      <w:bookmarkStart w:id="0" w:name="_Hlk485669653"/>
      <w:r w:rsidRPr="00F610AC">
        <w:rPr>
          <w:rFonts w:ascii="Arial" w:hAnsi="Arial" w:cs="Arial"/>
          <w:b/>
          <w:iCs/>
          <w:sz w:val="24"/>
          <w:szCs w:val="24"/>
        </w:rPr>
        <w:t xml:space="preserve">Andrew Ashcroft </w:t>
      </w:r>
    </w:p>
    <w:p w14:paraId="43FBB0FC" w14:textId="77777777" w:rsidR="00EA4CCB" w:rsidRPr="00387FE2" w:rsidRDefault="00EA4CCB" w:rsidP="00EA4CCB">
      <w:pPr>
        <w:spacing w:after="0" w:line="240" w:lineRule="auto"/>
        <w:rPr>
          <w:rFonts w:ascii="Arial" w:hAnsi="Arial" w:cs="Arial"/>
          <w:b/>
          <w:iCs/>
          <w:sz w:val="24"/>
          <w:szCs w:val="24"/>
          <w:highlight w:val="black"/>
        </w:rPr>
      </w:pPr>
      <w:r w:rsidRPr="00387FE2">
        <w:rPr>
          <w:rFonts w:ascii="Arial" w:hAnsi="Arial" w:cs="Arial"/>
          <w:b/>
          <w:iCs/>
          <w:sz w:val="24"/>
          <w:szCs w:val="24"/>
          <w:highlight w:val="black"/>
        </w:rPr>
        <w:t>8 Elm Bank Close</w:t>
      </w:r>
    </w:p>
    <w:p w14:paraId="29C1952E" w14:textId="77777777" w:rsidR="00EA4CCB" w:rsidRPr="00387FE2" w:rsidRDefault="00EA4CCB" w:rsidP="00EA4CCB">
      <w:pPr>
        <w:spacing w:after="0" w:line="240" w:lineRule="auto"/>
        <w:rPr>
          <w:rFonts w:ascii="Arial" w:hAnsi="Arial" w:cs="Arial"/>
          <w:b/>
          <w:iCs/>
          <w:sz w:val="24"/>
          <w:szCs w:val="24"/>
          <w:highlight w:val="black"/>
        </w:rPr>
      </w:pPr>
      <w:r w:rsidRPr="00387FE2">
        <w:rPr>
          <w:rFonts w:ascii="Arial" w:hAnsi="Arial" w:cs="Arial"/>
          <w:b/>
          <w:iCs/>
          <w:sz w:val="24"/>
          <w:szCs w:val="24"/>
          <w:highlight w:val="black"/>
        </w:rPr>
        <w:t>Leamington Spa</w:t>
      </w:r>
    </w:p>
    <w:p w14:paraId="0284D331" w14:textId="77777777" w:rsidR="00EA4CCB" w:rsidRPr="00387FE2" w:rsidRDefault="00EA4CCB" w:rsidP="00EA4CCB">
      <w:pPr>
        <w:spacing w:after="0" w:line="240" w:lineRule="auto"/>
        <w:rPr>
          <w:rFonts w:ascii="Arial" w:hAnsi="Arial" w:cs="Arial"/>
          <w:b/>
          <w:iCs/>
          <w:sz w:val="24"/>
          <w:szCs w:val="24"/>
          <w:highlight w:val="black"/>
        </w:rPr>
      </w:pPr>
      <w:r w:rsidRPr="00387FE2">
        <w:rPr>
          <w:rFonts w:ascii="Arial" w:hAnsi="Arial" w:cs="Arial"/>
          <w:b/>
          <w:iCs/>
          <w:sz w:val="24"/>
          <w:szCs w:val="24"/>
          <w:highlight w:val="black"/>
        </w:rPr>
        <w:t>Warwickshire</w:t>
      </w:r>
    </w:p>
    <w:p w14:paraId="3CA6AB3C" w14:textId="77777777" w:rsidR="00EA4CCB" w:rsidRPr="00387FE2" w:rsidRDefault="00EA4CCB" w:rsidP="00EA4CCB">
      <w:pPr>
        <w:spacing w:after="0" w:line="240" w:lineRule="auto"/>
        <w:rPr>
          <w:rFonts w:ascii="Arial" w:hAnsi="Arial" w:cs="Arial"/>
          <w:b/>
          <w:iCs/>
          <w:sz w:val="24"/>
          <w:szCs w:val="24"/>
          <w:highlight w:val="black"/>
        </w:rPr>
      </w:pPr>
      <w:r w:rsidRPr="00387FE2">
        <w:rPr>
          <w:rFonts w:ascii="Arial" w:hAnsi="Arial" w:cs="Arial"/>
          <w:b/>
          <w:iCs/>
          <w:sz w:val="24"/>
          <w:szCs w:val="24"/>
          <w:highlight w:val="black"/>
        </w:rPr>
        <w:t>CV32 6LR</w:t>
      </w:r>
    </w:p>
    <w:p w14:paraId="6103EB9F" w14:textId="77777777" w:rsidR="00EA4CCB" w:rsidRPr="00387FE2" w:rsidRDefault="00EA4CCB" w:rsidP="00EA4CCB">
      <w:pPr>
        <w:spacing w:after="0" w:line="240" w:lineRule="auto"/>
        <w:rPr>
          <w:rFonts w:ascii="Arial" w:hAnsi="Arial" w:cs="Arial"/>
          <w:b/>
          <w:iCs/>
          <w:sz w:val="24"/>
          <w:szCs w:val="24"/>
          <w:highlight w:val="black"/>
        </w:rPr>
      </w:pPr>
    </w:p>
    <w:p w14:paraId="6E7326E6" w14:textId="77777777" w:rsidR="00EA4CCB" w:rsidRPr="00387FE2" w:rsidRDefault="00EA4CCB" w:rsidP="00EA4CCB">
      <w:pPr>
        <w:spacing w:after="0" w:line="240" w:lineRule="auto"/>
        <w:rPr>
          <w:rFonts w:ascii="Arial" w:hAnsi="Arial" w:cs="Arial"/>
          <w:b/>
          <w:iCs/>
          <w:sz w:val="24"/>
          <w:szCs w:val="24"/>
          <w:highlight w:val="black"/>
        </w:rPr>
      </w:pPr>
      <w:r w:rsidRPr="00387FE2">
        <w:rPr>
          <w:rFonts w:ascii="Arial" w:hAnsi="Arial" w:cs="Arial"/>
          <w:b/>
          <w:iCs/>
          <w:sz w:val="24"/>
          <w:szCs w:val="24"/>
          <w:highlight w:val="black"/>
        </w:rPr>
        <w:t>Home</w:t>
      </w:r>
      <w:r w:rsidRPr="00387FE2">
        <w:rPr>
          <w:rFonts w:ascii="Arial" w:hAnsi="Arial" w:cs="Arial"/>
          <w:b/>
          <w:iCs/>
          <w:sz w:val="24"/>
          <w:szCs w:val="24"/>
          <w:highlight w:val="black"/>
        </w:rPr>
        <w:tab/>
      </w:r>
      <w:r w:rsidRPr="00387FE2">
        <w:rPr>
          <w:rFonts w:ascii="Arial" w:hAnsi="Arial" w:cs="Arial"/>
          <w:b/>
          <w:iCs/>
          <w:sz w:val="24"/>
          <w:szCs w:val="24"/>
          <w:highlight w:val="black"/>
        </w:rPr>
        <w:tab/>
        <w:t>01926 311672</w:t>
      </w:r>
    </w:p>
    <w:p w14:paraId="52A83439" w14:textId="77777777" w:rsidR="00EA4CCB" w:rsidRPr="00387FE2" w:rsidRDefault="00EA4CCB" w:rsidP="00EA4CCB">
      <w:pPr>
        <w:spacing w:after="0" w:line="240" w:lineRule="auto"/>
        <w:rPr>
          <w:rFonts w:ascii="Arial" w:hAnsi="Arial" w:cs="Arial"/>
          <w:b/>
          <w:iCs/>
          <w:sz w:val="24"/>
          <w:szCs w:val="24"/>
          <w:highlight w:val="black"/>
        </w:rPr>
      </w:pPr>
      <w:r w:rsidRPr="00387FE2">
        <w:rPr>
          <w:rFonts w:ascii="Arial" w:hAnsi="Arial" w:cs="Arial"/>
          <w:b/>
          <w:iCs/>
          <w:sz w:val="24"/>
          <w:szCs w:val="24"/>
          <w:highlight w:val="black"/>
        </w:rPr>
        <w:t>Mobile</w:t>
      </w:r>
      <w:r w:rsidRPr="00387FE2">
        <w:rPr>
          <w:rFonts w:ascii="Arial" w:hAnsi="Arial" w:cs="Arial"/>
          <w:b/>
          <w:iCs/>
          <w:sz w:val="24"/>
          <w:szCs w:val="24"/>
          <w:highlight w:val="black"/>
        </w:rPr>
        <w:tab/>
        <w:t>07546 584250</w:t>
      </w:r>
      <w:bookmarkStart w:id="1" w:name="_GoBack"/>
      <w:bookmarkEnd w:id="1"/>
    </w:p>
    <w:p w14:paraId="00D7A1A7" w14:textId="77777777" w:rsidR="00EA4CCB" w:rsidRPr="00CD795C" w:rsidRDefault="00EA4CCB" w:rsidP="00EA4CCB">
      <w:pPr>
        <w:spacing w:after="0" w:line="240" w:lineRule="auto"/>
        <w:rPr>
          <w:rFonts w:ascii="Arial" w:hAnsi="Arial" w:cs="Arial"/>
          <w:b/>
          <w:iCs/>
          <w:sz w:val="24"/>
          <w:szCs w:val="24"/>
        </w:rPr>
      </w:pPr>
    </w:p>
    <w:p w14:paraId="6B6142D5" w14:textId="77777777" w:rsidR="00EA4CCB" w:rsidRDefault="00EA4CCB" w:rsidP="00EA4CCB">
      <w:pPr>
        <w:spacing w:after="0" w:line="240" w:lineRule="auto"/>
        <w:jc w:val="both"/>
        <w:rPr>
          <w:rFonts w:ascii="Arial" w:hAnsi="Arial" w:cs="Arial"/>
          <w:b/>
          <w:iCs/>
        </w:rPr>
      </w:pPr>
      <w:r w:rsidRPr="0077686F">
        <w:rPr>
          <w:rFonts w:ascii="Arial" w:hAnsi="Arial" w:cs="Arial"/>
          <w:b/>
          <w:iCs/>
        </w:rPr>
        <w:t>Profile</w:t>
      </w:r>
    </w:p>
    <w:p w14:paraId="0D4DC3F1" w14:textId="77777777" w:rsidR="00EA4CCB" w:rsidRPr="0077686F" w:rsidRDefault="00EA4CCB" w:rsidP="00EA4CCB">
      <w:pPr>
        <w:spacing w:after="0" w:line="240" w:lineRule="auto"/>
        <w:jc w:val="both"/>
        <w:rPr>
          <w:rFonts w:ascii="Arial" w:hAnsi="Arial" w:cs="Arial"/>
          <w:b/>
          <w:iCs/>
        </w:rPr>
      </w:pPr>
    </w:p>
    <w:p w14:paraId="7B62BC67" w14:textId="77777777" w:rsidR="00EA4CCB" w:rsidRDefault="00EA4CCB" w:rsidP="00EA4CCB">
      <w:pPr>
        <w:spacing w:after="0"/>
        <w:jc w:val="both"/>
        <w:rPr>
          <w:rFonts w:ascii="Arial" w:hAnsi="Arial" w:cs="Arial"/>
          <w:iCs/>
        </w:rPr>
      </w:pPr>
      <w:r>
        <w:rPr>
          <w:rFonts w:ascii="Arial" w:hAnsi="Arial" w:cs="Arial"/>
          <w:iCs/>
        </w:rPr>
        <w:t>I have a very strong professional and personal commitment to neighbourhood planning. I also have excellent inter-personal skills and an ability to work positively with a wide range of people and organisations. I bring extensive experience in neighbourhood planning. This ranges from a former leadership role in a council with an extensive range of neighbourhood plan designations, carrying out a wide variety of examinations and health checks, being involved in preparing a neighbourhood plan as a steering group member and in assisting other groups as a consultant to prepare their plans.</w:t>
      </w:r>
    </w:p>
    <w:p w14:paraId="15E2C30B" w14:textId="77777777" w:rsidR="00EA4CCB" w:rsidRDefault="00EA4CCB" w:rsidP="00EA4CCB">
      <w:pPr>
        <w:spacing w:after="0" w:line="240" w:lineRule="auto"/>
        <w:jc w:val="both"/>
        <w:rPr>
          <w:rFonts w:ascii="Arial" w:hAnsi="Arial" w:cs="Arial"/>
          <w:iCs/>
        </w:rPr>
      </w:pPr>
    </w:p>
    <w:p w14:paraId="376127C8" w14:textId="77777777" w:rsidR="00EA4CCB" w:rsidRPr="00617C59" w:rsidRDefault="00EA4CCB" w:rsidP="00EA4CCB">
      <w:pPr>
        <w:spacing w:after="0" w:line="240" w:lineRule="auto"/>
        <w:jc w:val="both"/>
        <w:rPr>
          <w:rFonts w:ascii="Arial" w:hAnsi="Arial" w:cs="Arial"/>
        </w:rPr>
      </w:pPr>
      <w:r>
        <w:rPr>
          <w:rFonts w:ascii="Arial" w:hAnsi="Arial" w:cs="Arial"/>
          <w:b/>
          <w:iCs/>
        </w:rPr>
        <w:t xml:space="preserve">Current Employment </w:t>
      </w:r>
    </w:p>
    <w:p w14:paraId="253FF2A2" w14:textId="77777777" w:rsidR="00EA4CCB" w:rsidRDefault="00EA4CCB" w:rsidP="00EA4CCB">
      <w:pPr>
        <w:spacing w:after="0" w:line="240" w:lineRule="auto"/>
        <w:rPr>
          <w:rFonts w:ascii="Arial" w:hAnsi="Arial" w:cs="Arial"/>
          <w:b/>
          <w:iCs/>
        </w:rPr>
      </w:pPr>
    </w:p>
    <w:p w14:paraId="214BF590" w14:textId="77777777" w:rsidR="00EA4CCB" w:rsidRDefault="00EA4CCB" w:rsidP="00EA4CCB">
      <w:pPr>
        <w:spacing w:after="0" w:line="240" w:lineRule="auto"/>
        <w:rPr>
          <w:rFonts w:ascii="Arial" w:hAnsi="Arial" w:cs="Arial"/>
          <w:iCs/>
        </w:rPr>
      </w:pPr>
      <w:r>
        <w:rPr>
          <w:rFonts w:ascii="Arial" w:hAnsi="Arial" w:cs="Arial"/>
          <w:iCs/>
        </w:rPr>
        <w:t>Director – Andrew Ashcroft Planning Limited</w:t>
      </w:r>
    </w:p>
    <w:p w14:paraId="7A185E70" w14:textId="77777777" w:rsidR="00EA4CCB" w:rsidRPr="00FF32FD" w:rsidRDefault="00EA4CCB" w:rsidP="00EA4CCB">
      <w:pPr>
        <w:spacing w:after="0" w:line="240" w:lineRule="auto"/>
        <w:rPr>
          <w:rFonts w:ascii="Arial" w:hAnsi="Arial" w:cs="Arial"/>
          <w:iCs/>
        </w:rPr>
      </w:pPr>
    </w:p>
    <w:p w14:paraId="13EBF9AF" w14:textId="77777777" w:rsidR="00EA4CCB" w:rsidRDefault="00EA4CCB" w:rsidP="00EA4CCB">
      <w:pPr>
        <w:spacing w:after="0" w:line="240" w:lineRule="auto"/>
        <w:rPr>
          <w:rFonts w:ascii="Arial" w:hAnsi="Arial" w:cs="Arial"/>
          <w:b/>
          <w:iCs/>
        </w:rPr>
      </w:pPr>
      <w:r>
        <w:rPr>
          <w:rFonts w:ascii="Arial" w:hAnsi="Arial" w:cs="Arial"/>
          <w:b/>
          <w:iCs/>
        </w:rPr>
        <w:t>Recent Employment History</w:t>
      </w:r>
    </w:p>
    <w:p w14:paraId="5ED65FF3" w14:textId="77777777" w:rsidR="00EA4CCB" w:rsidRDefault="00EA4CCB" w:rsidP="00EA4CCB">
      <w:pPr>
        <w:spacing w:after="0" w:line="240" w:lineRule="auto"/>
        <w:rPr>
          <w:rFonts w:ascii="Arial" w:hAnsi="Arial" w:cs="Arial"/>
          <w:b/>
          <w:iCs/>
        </w:rPr>
      </w:pPr>
    </w:p>
    <w:p w14:paraId="612BE204" w14:textId="77777777" w:rsidR="00EA4CCB" w:rsidRPr="00FF32FD" w:rsidRDefault="00EA4CCB" w:rsidP="00EA4CCB">
      <w:pPr>
        <w:spacing w:after="0" w:line="240" w:lineRule="auto"/>
        <w:rPr>
          <w:rFonts w:ascii="Arial" w:hAnsi="Arial" w:cs="Arial"/>
          <w:iCs/>
        </w:rPr>
      </w:pPr>
      <w:r w:rsidRPr="00FF32FD">
        <w:rPr>
          <w:rFonts w:ascii="Arial" w:hAnsi="Arial" w:cs="Arial"/>
          <w:iCs/>
        </w:rPr>
        <w:t>Assistant Director- Economy, Environment and Culture</w:t>
      </w:r>
    </w:p>
    <w:p w14:paraId="6B8A8D24" w14:textId="77777777" w:rsidR="00EA4CCB" w:rsidRPr="00FF32FD" w:rsidRDefault="00EA4CCB" w:rsidP="00EA4CCB">
      <w:pPr>
        <w:spacing w:after="0" w:line="240" w:lineRule="auto"/>
        <w:rPr>
          <w:rFonts w:ascii="Arial" w:hAnsi="Arial" w:cs="Arial"/>
          <w:iCs/>
        </w:rPr>
      </w:pPr>
      <w:r w:rsidRPr="00FF32FD">
        <w:rPr>
          <w:rFonts w:ascii="Arial" w:hAnsi="Arial" w:cs="Arial"/>
          <w:iCs/>
        </w:rPr>
        <w:t>Herefordshire Council</w:t>
      </w:r>
    </w:p>
    <w:p w14:paraId="3D55882D" w14:textId="77777777" w:rsidR="00EA4CCB" w:rsidRPr="00FF32FD" w:rsidRDefault="00EA4CCB" w:rsidP="00EA4CCB">
      <w:pPr>
        <w:spacing w:after="0" w:line="240" w:lineRule="auto"/>
        <w:rPr>
          <w:rFonts w:ascii="Arial" w:hAnsi="Arial" w:cs="Arial"/>
          <w:iCs/>
        </w:rPr>
      </w:pPr>
      <w:r>
        <w:rPr>
          <w:rFonts w:ascii="Arial" w:hAnsi="Arial" w:cs="Arial"/>
          <w:iCs/>
        </w:rPr>
        <w:t>2009-2015</w:t>
      </w:r>
    </w:p>
    <w:p w14:paraId="155607FB" w14:textId="77777777" w:rsidR="00EA4CCB" w:rsidRDefault="00EA4CCB" w:rsidP="00EA4CCB">
      <w:pPr>
        <w:spacing w:after="0" w:line="240" w:lineRule="auto"/>
        <w:rPr>
          <w:rFonts w:ascii="Arial" w:hAnsi="Arial" w:cs="Arial"/>
          <w:b/>
        </w:rPr>
      </w:pPr>
    </w:p>
    <w:p w14:paraId="207CF5A9" w14:textId="77777777" w:rsidR="00EA4CCB" w:rsidRPr="0040192B" w:rsidRDefault="00EA4CCB" w:rsidP="00EA4CCB">
      <w:pPr>
        <w:spacing w:after="0" w:line="240" w:lineRule="auto"/>
        <w:rPr>
          <w:rFonts w:ascii="Arial" w:hAnsi="Arial" w:cs="Arial"/>
        </w:rPr>
      </w:pPr>
      <w:r w:rsidRPr="0040192B">
        <w:rPr>
          <w:rFonts w:ascii="Arial" w:hAnsi="Arial" w:cs="Arial"/>
        </w:rPr>
        <w:t>Head of Planning Services</w:t>
      </w:r>
    </w:p>
    <w:p w14:paraId="74E92730" w14:textId="77777777" w:rsidR="00EA4CCB" w:rsidRPr="0040192B" w:rsidRDefault="00EA4CCB" w:rsidP="00EA4CCB">
      <w:pPr>
        <w:spacing w:after="0" w:line="240" w:lineRule="auto"/>
        <w:rPr>
          <w:rFonts w:ascii="Arial" w:hAnsi="Arial" w:cs="Arial"/>
        </w:rPr>
      </w:pPr>
      <w:r w:rsidRPr="0040192B">
        <w:rPr>
          <w:rFonts w:ascii="Arial" w:hAnsi="Arial" w:cs="Arial"/>
        </w:rPr>
        <w:t>Herefordshire Council</w:t>
      </w:r>
    </w:p>
    <w:p w14:paraId="2F9151A0" w14:textId="77777777" w:rsidR="00EA4CCB" w:rsidRPr="0040192B" w:rsidRDefault="00EA4CCB" w:rsidP="00EA4CCB">
      <w:pPr>
        <w:spacing w:after="0" w:line="240" w:lineRule="auto"/>
        <w:rPr>
          <w:rFonts w:ascii="Arial" w:hAnsi="Arial" w:cs="Arial"/>
        </w:rPr>
      </w:pPr>
      <w:r w:rsidRPr="0040192B">
        <w:rPr>
          <w:rFonts w:ascii="Arial" w:hAnsi="Arial" w:cs="Arial"/>
        </w:rPr>
        <w:t>2006-2009</w:t>
      </w:r>
    </w:p>
    <w:p w14:paraId="74F54442" w14:textId="77777777" w:rsidR="00EA4CCB" w:rsidRPr="0040192B" w:rsidRDefault="00EA4CCB" w:rsidP="00EA4CCB">
      <w:pPr>
        <w:spacing w:after="0" w:line="240" w:lineRule="auto"/>
        <w:rPr>
          <w:rFonts w:ascii="Arial" w:hAnsi="Arial" w:cs="Arial"/>
        </w:rPr>
      </w:pPr>
      <w:r w:rsidRPr="0040192B">
        <w:rPr>
          <w:rFonts w:ascii="Arial" w:hAnsi="Arial" w:cs="Arial"/>
        </w:rPr>
        <w:t> </w:t>
      </w:r>
    </w:p>
    <w:p w14:paraId="00488FB7" w14:textId="77777777" w:rsidR="00EA4CCB" w:rsidRPr="0040192B" w:rsidRDefault="00EA4CCB" w:rsidP="00EA4CCB">
      <w:pPr>
        <w:spacing w:after="0" w:line="240" w:lineRule="auto"/>
        <w:rPr>
          <w:rFonts w:ascii="Arial" w:hAnsi="Arial" w:cs="Arial"/>
        </w:rPr>
      </w:pPr>
      <w:r w:rsidRPr="0040192B">
        <w:rPr>
          <w:rFonts w:ascii="Arial" w:hAnsi="Arial" w:cs="Arial"/>
        </w:rPr>
        <w:t>Head of Planning</w:t>
      </w:r>
      <w:r>
        <w:rPr>
          <w:rFonts w:ascii="Arial" w:hAnsi="Arial" w:cs="Arial"/>
        </w:rPr>
        <w:t xml:space="preserve"> and Environment</w:t>
      </w:r>
      <w:r w:rsidRPr="0040192B">
        <w:rPr>
          <w:rFonts w:ascii="Arial" w:hAnsi="Arial" w:cs="Arial"/>
        </w:rPr>
        <w:t xml:space="preserve"> Services</w:t>
      </w:r>
    </w:p>
    <w:p w14:paraId="7ABE1D25" w14:textId="77777777" w:rsidR="00EA4CCB" w:rsidRPr="0040192B" w:rsidRDefault="00EA4CCB" w:rsidP="00EA4CCB">
      <w:pPr>
        <w:spacing w:after="0" w:line="240" w:lineRule="auto"/>
        <w:rPr>
          <w:rFonts w:ascii="Arial" w:hAnsi="Arial" w:cs="Arial"/>
        </w:rPr>
      </w:pPr>
      <w:r w:rsidRPr="0040192B">
        <w:rPr>
          <w:rFonts w:ascii="Arial" w:hAnsi="Arial" w:cs="Arial"/>
        </w:rPr>
        <w:t>Isle of Wight Council</w:t>
      </w:r>
    </w:p>
    <w:p w14:paraId="6A710116" w14:textId="77777777" w:rsidR="00EA4CCB" w:rsidRPr="0040192B" w:rsidRDefault="00EA4CCB" w:rsidP="00EA4CCB">
      <w:pPr>
        <w:spacing w:after="0" w:line="240" w:lineRule="auto"/>
        <w:rPr>
          <w:rFonts w:ascii="Arial" w:hAnsi="Arial" w:cs="Arial"/>
        </w:rPr>
      </w:pPr>
      <w:r w:rsidRPr="0040192B">
        <w:rPr>
          <w:rFonts w:ascii="Arial" w:hAnsi="Arial" w:cs="Arial"/>
        </w:rPr>
        <w:t>2002-2006</w:t>
      </w:r>
    </w:p>
    <w:p w14:paraId="0C439FC2" w14:textId="77777777" w:rsidR="00EA4CCB" w:rsidRPr="0040192B" w:rsidRDefault="00EA4CCB" w:rsidP="00EA4CCB">
      <w:pPr>
        <w:spacing w:after="0" w:line="240" w:lineRule="auto"/>
        <w:rPr>
          <w:rFonts w:ascii="Arial" w:hAnsi="Arial" w:cs="Arial"/>
        </w:rPr>
      </w:pPr>
      <w:r w:rsidRPr="0040192B">
        <w:rPr>
          <w:rFonts w:ascii="Arial" w:hAnsi="Arial" w:cs="Arial"/>
        </w:rPr>
        <w:t> </w:t>
      </w:r>
    </w:p>
    <w:p w14:paraId="19548522" w14:textId="77777777" w:rsidR="00EA4CCB" w:rsidRDefault="00EA4CCB" w:rsidP="00EA4CCB">
      <w:pPr>
        <w:spacing w:after="0" w:line="240" w:lineRule="auto"/>
        <w:rPr>
          <w:rFonts w:ascii="Arial" w:hAnsi="Arial" w:cs="Arial"/>
          <w:b/>
        </w:rPr>
      </w:pPr>
      <w:r w:rsidRPr="00F27042">
        <w:rPr>
          <w:rFonts w:ascii="Arial" w:hAnsi="Arial" w:cs="Arial"/>
          <w:b/>
        </w:rPr>
        <w:t>Qualifications</w:t>
      </w:r>
    </w:p>
    <w:p w14:paraId="5A8430E8" w14:textId="77777777" w:rsidR="00EA4CCB" w:rsidRDefault="00EA4CCB" w:rsidP="00EA4CCB">
      <w:pPr>
        <w:spacing w:after="0" w:line="240" w:lineRule="auto"/>
        <w:rPr>
          <w:rFonts w:ascii="Arial" w:hAnsi="Arial" w:cs="Arial"/>
          <w:b/>
        </w:rPr>
      </w:pPr>
    </w:p>
    <w:p w14:paraId="1C552008" w14:textId="77777777" w:rsidR="00EA4CCB" w:rsidRPr="0055047D" w:rsidRDefault="00EA4CCB" w:rsidP="00EA4CCB">
      <w:pPr>
        <w:spacing w:after="0" w:line="240" w:lineRule="auto"/>
        <w:rPr>
          <w:rFonts w:ascii="Arial" w:hAnsi="Arial" w:cs="Arial"/>
        </w:rPr>
      </w:pPr>
      <w:r w:rsidRPr="0055047D">
        <w:rPr>
          <w:rFonts w:ascii="Arial" w:hAnsi="Arial" w:cs="Arial"/>
        </w:rPr>
        <w:t>B.A</w:t>
      </w:r>
      <w:r>
        <w:rPr>
          <w:rFonts w:ascii="Arial" w:hAnsi="Arial" w:cs="Arial"/>
        </w:rPr>
        <w:t>.</w:t>
      </w:r>
      <w:r w:rsidRPr="0055047D">
        <w:rPr>
          <w:rFonts w:ascii="Arial" w:hAnsi="Arial" w:cs="Arial"/>
        </w:rPr>
        <w:t xml:space="preserve"> (Hons</w:t>
      </w:r>
      <w:r>
        <w:rPr>
          <w:rFonts w:ascii="Arial" w:hAnsi="Arial" w:cs="Arial"/>
        </w:rPr>
        <w:t>.</w:t>
      </w:r>
      <w:r w:rsidRPr="0055047D">
        <w:rPr>
          <w:rFonts w:ascii="Arial" w:hAnsi="Arial" w:cs="Arial"/>
        </w:rPr>
        <w:t>) Geography</w:t>
      </w:r>
    </w:p>
    <w:p w14:paraId="08BA8E07" w14:textId="77777777" w:rsidR="00EA4CCB" w:rsidRDefault="00EA4CCB" w:rsidP="00EA4CCB">
      <w:pPr>
        <w:spacing w:after="0" w:line="240" w:lineRule="auto"/>
        <w:rPr>
          <w:rFonts w:ascii="Arial" w:hAnsi="Arial" w:cs="Arial"/>
        </w:rPr>
      </w:pPr>
      <w:r w:rsidRPr="0055047D">
        <w:rPr>
          <w:rFonts w:ascii="Arial" w:hAnsi="Arial" w:cs="Arial"/>
        </w:rPr>
        <w:t>King’s College London (1980)</w:t>
      </w:r>
    </w:p>
    <w:p w14:paraId="77E76214" w14:textId="77777777" w:rsidR="00EA4CCB" w:rsidRDefault="00EA4CCB" w:rsidP="00EA4CCB">
      <w:pPr>
        <w:spacing w:after="0" w:line="240" w:lineRule="auto"/>
        <w:rPr>
          <w:rFonts w:ascii="Arial" w:hAnsi="Arial" w:cs="Arial"/>
        </w:rPr>
      </w:pPr>
    </w:p>
    <w:p w14:paraId="02AA9AAC" w14:textId="77777777" w:rsidR="00EA4CCB" w:rsidRDefault="00EA4CCB" w:rsidP="00EA4CCB">
      <w:pPr>
        <w:spacing w:after="0" w:line="240" w:lineRule="auto"/>
        <w:rPr>
          <w:rFonts w:ascii="Arial" w:hAnsi="Arial" w:cs="Arial"/>
        </w:rPr>
      </w:pPr>
      <w:r>
        <w:rPr>
          <w:rFonts w:ascii="Arial" w:hAnsi="Arial" w:cs="Arial"/>
        </w:rPr>
        <w:t>M.A. Environmental Planning</w:t>
      </w:r>
    </w:p>
    <w:p w14:paraId="65FC6045" w14:textId="77777777" w:rsidR="00EA4CCB" w:rsidRDefault="00EA4CCB" w:rsidP="00EA4CCB">
      <w:pPr>
        <w:spacing w:after="0" w:line="240" w:lineRule="auto"/>
        <w:rPr>
          <w:rFonts w:ascii="Arial" w:hAnsi="Arial" w:cs="Arial"/>
        </w:rPr>
      </w:pPr>
      <w:r>
        <w:rPr>
          <w:rFonts w:ascii="Arial" w:hAnsi="Arial" w:cs="Arial"/>
        </w:rPr>
        <w:t>University of Nottingham (1982)</w:t>
      </w:r>
    </w:p>
    <w:p w14:paraId="1E062238" w14:textId="77777777" w:rsidR="00EA4CCB" w:rsidRDefault="00EA4CCB" w:rsidP="00EA4CCB">
      <w:pPr>
        <w:spacing w:after="0" w:line="240" w:lineRule="auto"/>
        <w:rPr>
          <w:rFonts w:ascii="Arial" w:hAnsi="Arial" w:cs="Arial"/>
        </w:rPr>
      </w:pPr>
    </w:p>
    <w:p w14:paraId="6C5B7F14" w14:textId="77777777" w:rsidR="00EA4CCB" w:rsidRDefault="00EA4CCB" w:rsidP="00EA4CCB">
      <w:pPr>
        <w:spacing w:after="0" w:line="240" w:lineRule="auto"/>
        <w:rPr>
          <w:rFonts w:ascii="Arial" w:hAnsi="Arial" w:cs="Arial"/>
        </w:rPr>
      </w:pPr>
      <w:r>
        <w:rPr>
          <w:rFonts w:ascii="Arial" w:hAnsi="Arial" w:cs="Arial"/>
        </w:rPr>
        <w:t>Diploma of Management Studies</w:t>
      </w:r>
    </w:p>
    <w:p w14:paraId="0D272013" w14:textId="77777777" w:rsidR="00EA4CCB" w:rsidRDefault="00EA4CCB" w:rsidP="00EA4CCB">
      <w:pPr>
        <w:spacing w:after="0" w:line="240" w:lineRule="auto"/>
        <w:rPr>
          <w:rFonts w:ascii="Arial" w:hAnsi="Arial" w:cs="Arial"/>
        </w:rPr>
      </w:pPr>
      <w:r>
        <w:rPr>
          <w:rFonts w:ascii="Arial" w:hAnsi="Arial" w:cs="Arial"/>
        </w:rPr>
        <w:t>De Montfort University, Leicester (1999)</w:t>
      </w:r>
    </w:p>
    <w:p w14:paraId="31062B7B" w14:textId="77777777" w:rsidR="00EA4CCB" w:rsidRDefault="00EA4CCB" w:rsidP="00EA4CCB">
      <w:pPr>
        <w:spacing w:after="0" w:line="240" w:lineRule="auto"/>
        <w:rPr>
          <w:rFonts w:ascii="Arial" w:hAnsi="Arial" w:cs="Arial"/>
        </w:rPr>
      </w:pPr>
    </w:p>
    <w:p w14:paraId="54BED876" w14:textId="77777777" w:rsidR="00EA4CCB" w:rsidRDefault="00EA4CCB" w:rsidP="00EA4CCB">
      <w:pPr>
        <w:spacing w:after="0" w:line="240" w:lineRule="auto"/>
        <w:rPr>
          <w:rFonts w:ascii="Arial" w:hAnsi="Arial" w:cs="Arial"/>
        </w:rPr>
      </w:pPr>
      <w:r>
        <w:rPr>
          <w:rFonts w:ascii="Arial" w:hAnsi="Arial" w:cs="Arial"/>
        </w:rPr>
        <w:t>Member of Royal Town Planning Institute (since 1986)</w:t>
      </w:r>
    </w:p>
    <w:p w14:paraId="38830B59" w14:textId="77777777" w:rsidR="00EA4CCB" w:rsidRDefault="00EA4CCB" w:rsidP="00EA4CCB">
      <w:pPr>
        <w:spacing w:after="0" w:line="240" w:lineRule="auto"/>
        <w:rPr>
          <w:rFonts w:ascii="Arial" w:hAnsi="Arial" w:cs="Arial"/>
        </w:rPr>
      </w:pPr>
    </w:p>
    <w:p w14:paraId="16571F10" w14:textId="77777777" w:rsidR="00EA4CCB" w:rsidRDefault="00EA4CCB" w:rsidP="00EA4CCB">
      <w:pPr>
        <w:spacing w:after="0" w:line="240" w:lineRule="auto"/>
        <w:rPr>
          <w:rFonts w:ascii="Arial" w:hAnsi="Arial" w:cs="Arial"/>
        </w:rPr>
      </w:pPr>
    </w:p>
    <w:p w14:paraId="274F7877" w14:textId="77777777" w:rsidR="00EA4CCB" w:rsidRDefault="00EA4CCB" w:rsidP="00EA4CCB">
      <w:pPr>
        <w:spacing w:after="0" w:line="240" w:lineRule="auto"/>
        <w:rPr>
          <w:rFonts w:ascii="Arial" w:hAnsi="Arial" w:cs="Arial"/>
          <w:b/>
        </w:rPr>
      </w:pPr>
    </w:p>
    <w:p w14:paraId="2ECD23EE" w14:textId="77777777" w:rsidR="00EA4CCB" w:rsidRPr="00922718" w:rsidRDefault="00EA4CCB" w:rsidP="00EA4CCB">
      <w:pPr>
        <w:spacing w:after="0" w:line="240" w:lineRule="auto"/>
        <w:rPr>
          <w:rFonts w:ascii="Arial" w:hAnsi="Arial" w:cs="Arial"/>
          <w:b/>
        </w:rPr>
      </w:pPr>
      <w:r w:rsidRPr="00922718">
        <w:rPr>
          <w:rFonts w:ascii="Arial" w:hAnsi="Arial" w:cs="Arial"/>
          <w:b/>
        </w:rPr>
        <w:t>Neighbourhood Planning Experience</w:t>
      </w:r>
    </w:p>
    <w:p w14:paraId="0EE82BDE" w14:textId="77777777" w:rsidR="00EA4CCB" w:rsidRPr="00922718" w:rsidRDefault="00EA4CCB" w:rsidP="00EA4CCB">
      <w:pPr>
        <w:spacing w:after="0" w:line="240" w:lineRule="auto"/>
        <w:jc w:val="both"/>
        <w:rPr>
          <w:rFonts w:ascii="Arial" w:hAnsi="Arial" w:cs="Arial"/>
          <w:b/>
        </w:rPr>
      </w:pPr>
    </w:p>
    <w:p w14:paraId="7BE7A548" w14:textId="77777777" w:rsidR="00EA4CCB" w:rsidRPr="00922718" w:rsidRDefault="00EA4CCB" w:rsidP="00EA4CCB">
      <w:pPr>
        <w:spacing w:after="0" w:line="240" w:lineRule="auto"/>
        <w:jc w:val="both"/>
        <w:rPr>
          <w:rFonts w:ascii="Arial" w:hAnsi="Arial" w:cs="Arial"/>
        </w:rPr>
      </w:pPr>
      <w:r>
        <w:rPr>
          <w:rFonts w:ascii="Arial" w:hAnsi="Arial" w:cs="Arial"/>
          <w:i/>
        </w:rPr>
        <w:t>Designations</w:t>
      </w:r>
    </w:p>
    <w:p w14:paraId="00BCBFDC" w14:textId="77777777" w:rsidR="00EA4CCB" w:rsidRPr="00922718" w:rsidRDefault="00EA4CCB" w:rsidP="00EA4CCB">
      <w:pPr>
        <w:spacing w:after="0" w:line="240" w:lineRule="auto"/>
        <w:jc w:val="both"/>
        <w:rPr>
          <w:rFonts w:ascii="Arial" w:hAnsi="Arial" w:cs="Arial"/>
        </w:rPr>
      </w:pPr>
    </w:p>
    <w:p w14:paraId="64190268" w14:textId="77777777" w:rsidR="00EA4CCB" w:rsidRPr="00922718" w:rsidRDefault="00EA4CCB" w:rsidP="00EA4CCB">
      <w:pPr>
        <w:spacing w:after="0"/>
        <w:jc w:val="both"/>
        <w:rPr>
          <w:rFonts w:ascii="Arial" w:hAnsi="Arial" w:cs="Arial"/>
          <w:iCs/>
        </w:rPr>
      </w:pPr>
      <w:r>
        <w:rPr>
          <w:rFonts w:ascii="Arial" w:hAnsi="Arial" w:cs="Arial"/>
        </w:rPr>
        <w:t>I oversaw the d</w:t>
      </w:r>
      <w:r w:rsidRPr="00922718">
        <w:rPr>
          <w:rFonts w:ascii="Arial" w:hAnsi="Arial" w:cs="Arial"/>
          <w:iCs/>
        </w:rPr>
        <w:t xml:space="preserve">esignation of 97 </w:t>
      </w:r>
      <w:r>
        <w:rPr>
          <w:rFonts w:ascii="Arial" w:hAnsi="Arial" w:cs="Arial"/>
          <w:iCs/>
        </w:rPr>
        <w:t>n</w:t>
      </w:r>
      <w:r w:rsidRPr="00922718">
        <w:rPr>
          <w:rFonts w:ascii="Arial" w:hAnsi="Arial" w:cs="Arial"/>
          <w:iCs/>
        </w:rPr>
        <w:t>eighbourhood</w:t>
      </w:r>
      <w:r>
        <w:rPr>
          <w:rFonts w:ascii="Arial" w:hAnsi="Arial" w:cs="Arial"/>
          <w:iCs/>
        </w:rPr>
        <w:t xml:space="preserve"> areas in Herefordshire (up to December 2015). In this context I established a neighbourhood planning team to support this agenda. The team continues to have a sharp focus in delivering practical and accessible advice to qualifying bodies. </w:t>
      </w:r>
    </w:p>
    <w:p w14:paraId="2E7E456C" w14:textId="77777777" w:rsidR="00EA4CCB" w:rsidRPr="00922718" w:rsidRDefault="00EA4CCB" w:rsidP="00EA4CCB">
      <w:pPr>
        <w:spacing w:after="0"/>
        <w:jc w:val="both"/>
        <w:rPr>
          <w:rFonts w:ascii="Arial" w:hAnsi="Arial" w:cs="Arial"/>
          <w:iCs/>
        </w:rPr>
      </w:pPr>
    </w:p>
    <w:p w14:paraId="3D3A05EB" w14:textId="77777777" w:rsidR="00EA4CCB" w:rsidRDefault="00EA4CCB" w:rsidP="00EA4CCB">
      <w:pPr>
        <w:spacing w:after="0" w:line="240" w:lineRule="auto"/>
        <w:jc w:val="both"/>
        <w:rPr>
          <w:rFonts w:ascii="Arial" w:hAnsi="Arial" w:cs="Arial"/>
          <w:i/>
        </w:rPr>
      </w:pPr>
      <w:r w:rsidRPr="00922718">
        <w:rPr>
          <w:rFonts w:ascii="Arial" w:hAnsi="Arial" w:cs="Arial"/>
          <w:i/>
        </w:rPr>
        <w:t>Independent Examinations</w:t>
      </w:r>
      <w:r>
        <w:rPr>
          <w:rFonts w:ascii="Arial" w:hAnsi="Arial" w:cs="Arial"/>
          <w:i/>
        </w:rPr>
        <w:t xml:space="preserve"> (NPIERS-registered examiner)</w:t>
      </w:r>
    </w:p>
    <w:p w14:paraId="7601DF5C" w14:textId="77777777" w:rsidR="00EA4CCB" w:rsidRDefault="00EA4CCB" w:rsidP="00EA4CCB">
      <w:pPr>
        <w:spacing w:after="0" w:line="240" w:lineRule="auto"/>
        <w:jc w:val="both"/>
        <w:rPr>
          <w:rFonts w:ascii="Arial" w:hAnsi="Arial" w:cs="Arial"/>
          <w:i/>
        </w:rPr>
      </w:pPr>
    </w:p>
    <w:p w14:paraId="40E2C834" w14:textId="77777777" w:rsidR="00EA4CCB" w:rsidRDefault="00EA4CCB" w:rsidP="00EA4CCB">
      <w:pPr>
        <w:spacing w:after="0"/>
        <w:jc w:val="both"/>
        <w:rPr>
          <w:rFonts w:ascii="Arial" w:hAnsi="Arial" w:cs="Arial"/>
        </w:rPr>
      </w:pPr>
      <w:r>
        <w:rPr>
          <w:rFonts w:ascii="Arial" w:hAnsi="Arial" w:cs="Arial"/>
        </w:rPr>
        <w:t xml:space="preserve">I have examined 150 neighbourhood plans (as at December 2020). They cover an extensive range of urban and rural neighbourhood areas. They are provided in a separate schedule. Eleven of these examinations involved the need for a hearing. </w:t>
      </w:r>
    </w:p>
    <w:p w14:paraId="57274F6D" w14:textId="77777777" w:rsidR="00EA4CCB" w:rsidRDefault="00EA4CCB" w:rsidP="00EA4CCB">
      <w:pPr>
        <w:spacing w:after="0"/>
        <w:jc w:val="both"/>
        <w:rPr>
          <w:rFonts w:ascii="Arial" w:hAnsi="Arial" w:cs="Arial"/>
        </w:rPr>
      </w:pPr>
    </w:p>
    <w:p w14:paraId="1A1EEEF4" w14:textId="77777777" w:rsidR="00EA4CCB" w:rsidRPr="005931D1" w:rsidRDefault="00EA4CCB" w:rsidP="00EA4CCB">
      <w:pPr>
        <w:spacing w:after="0"/>
        <w:jc w:val="both"/>
        <w:rPr>
          <w:rFonts w:ascii="Arial" w:hAnsi="Arial" w:cs="Arial"/>
        </w:rPr>
      </w:pPr>
      <w:r w:rsidRPr="005931D1">
        <w:rPr>
          <w:rFonts w:ascii="Arial" w:hAnsi="Arial" w:cs="Arial"/>
        </w:rPr>
        <w:t>Several of the</w:t>
      </w:r>
      <w:r>
        <w:rPr>
          <w:rFonts w:ascii="Arial" w:hAnsi="Arial" w:cs="Arial"/>
        </w:rPr>
        <w:t xml:space="preserve"> examinations were based </w:t>
      </w:r>
      <w:r w:rsidRPr="005931D1">
        <w:rPr>
          <w:rFonts w:ascii="Arial" w:hAnsi="Arial" w:cs="Arial"/>
        </w:rPr>
        <w:t xml:space="preserve">in locations with </w:t>
      </w:r>
      <w:r>
        <w:rPr>
          <w:rFonts w:ascii="Arial" w:hAnsi="Arial" w:cs="Arial"/>
        </w:rPr>
        <w:t>significant environmental designations including Green Belts and National Parks/Areas of Outstanding Natural Beauty.</w:t>
      </w:r>
    </w:p>
    <w:p w14:paraId="2FC1BEC3" w14:textId="77777777" w:rsidR="00EA4CCB" w:rsidRPr="005931D1" w:rsidRDefault="00EA4CCB" w:rsidP="00EA4CCB">
      <w:pPr>
        <w:spacing w:after="0" w:line="240" w:lineRule="auto"/>
        <w:jc w:val="both"/>
        <w:rPr>
          <w:rFonts w:ascii="Arial" w:hAnsi="Arial" w:cs="Arial"/>
          <w:iCs/>
        </w:rPr>
      </w:pPr>
    </w:p>
    <w:p w14:paraId="36C01A8E" w14:textId="77777777" w:rsidR="00EA4CCB" w:rsidRPr="00922718" w:rsidRDefault="00EA4CCB" w:rsidP="00EA4CCB">
      <w:pPr>
        <w:rPr>
          <w:rFonts w:ascii="Arial" w:hAnsi="Arial" w:cs="Arial"/>
        </w:rPr>
      </w:pPr>
      <w:r>
        <w:rPr>
          <w:rFonts w:ascii="Arial" w:hAnsi="Arial" w:cs="Arial"/>
          <w:i/>
        </w:rPr>
        <w:t>Health Checks/</w:t>
      </w:r>
      <w:r w:rsidRPr="00922718">
        <w:rPr>
          <w:rFonts w:ascii="Arial" w:hAnsi="Arial" w:cs="Arial"/>
          <w:i/>
        </w:rPr>
        <w:t>advic</w:t>
      </w:r>
      <w:r>
        <w:rPr>
          <w:rFonts w:ascii="Arial" w:hAnsi="Arial" w:cs="Arial"/>
          <w:i/>
        </w:rPr>
        <w:t>e to neighbourhood groups</w:t>
      </w:r>
    </w:p>
    <w:p w14:paraId="02C779A7" w14:textId="77777777" w:rsidR="00EA4CCB" w:rsidRPr="00922718" w:rsidRDefault="00EA4CCB" w:rsidP="00EA4CCB">
      <w:pPr>
        <w:jc w:val="both"/>
        <w:rPr>
          <w:rFonts w:ascii="Arial" w:hAnsi="Arial" w:cs="Arial"/>
        </w:rPr>
      </w:pPr>
      <w:r>
        <w:rPr>
          <w:rFonts w:ascii="Arial" w:hAnsi="Arial" w:cs="Arial"/>
        </w:rPr>
        <w:t>In addition to examination work I have carried out fifteen</w:t>
      </w:r>
      <w:r w:rsidRPr="00922718">
        <w:rPr>
          <w:rFonts w:ascii="Arial" w:hAnsi="Arial" w:cs="Arial"/>
        </w:rPr>
        <w:t xml:space="preserve"> </w:t>
      </w:r>
      <w:r>
        <w:rPr>
          <w:rFonts w:ascii="Arial" w:hAnsi="Arial" w:cs="Arial"/>
        </w:rPr>
        <w:t xml:space="preserve">neighbourhood plan </w:t>
      </w:r>
      <w:r w:rsidRPr="00922718">
        <w:rPr>
          <w:rFonts w:ascii="Arial" w:hAnsi="Arial" w:cs="Arial"/>
        </w:rPr>
        <w:t xml:space="preserve">health checks (April 2014 to date). </w:t>
      </w:r>
      <w:r>
        <w:rPr>
          <w:rFonts w:ascii="Arial" w:hAnsi="Arial" w:cs="Arial"/>
        </w:rPr>
        <w:t xml:space="preserve">In several cases the health check work resulted in the refinement of the Plan concerned and made the eventual examination process much simpler. </w:t>
      </w:r>
    </w:p>
    <w:p w14:paraId="3992BAC2" w14:textId="77777777" w:rsidR="00EA4CCB" w:rsidRPr="00922718" w:rsidRDefault="00EA4CCB" w:rsidP="00EA4CCB">
      <w:pPr>
        <w:jc w:val="both"/>
        <w:rPr>
          <w:rFonts w:ascii="Arial" w:hAnsi="Arial" w:cs="Arial"/>
        </w:rPr>
      </w:pPr>
      <w:r>
        <w:rPr>
          <w:rFonts w:ascii="Arial" w:hAnsi="Arial" w:cs="Arial"/>
        </w:rPr>
        <w:t>I have also provided f</w:t>
      </w:r>
      <w:r w:rsidRPr="00922718">
        <w:rPr>
          <w:rFonts w:ascii="Arial" w:hAnsi="Arial" w:cs="Arial"/>
        </w:rPr>
        <w:t xml:space="preserve">ast track support to </w:t>
      </w:r>
      <w:r>
        <w:rPr>
          <w:rFonts w:ascii="Arial" w:hAnsi="Arial" w:cs="Arial"/>
        </w:rPr>
        <w:t xml:space="preserve">the relevant parish councils as part of the production of the </w:t>
      </w:r>
      <w:r w:rsidRPr="00922718">
        <w:rPr>
          <w:rFonts w:ascii="Arial" w:hAnsi="Arial" w:cs="Arial"/>
        </w:rPr>
        <w:t xml:space="preserve">Benson and Chinnor Neighbourhood Plans </w:t>
      </w:r>
      <w:r>
        <w:rPr>
          <w:rFonts w:ascii="Arial" w:hAnsi="Arial" w:cs="Arial"/>
        </w:rPr>
        <w:t>(in South</w:t>
      </w:r>
      <w:r w:rsidRPr="00922718">
        <w:rPr>
          <w:rFonts w:ascii="Arial" w:hAnsi="Arial" w:cs="Arial"/>
        </w:rPr>
        <w:t xml:space="preserve"> Oxfordshire</w:t>
      </w:r>
      <w:r>
        <w:rPr>
          <w:rFonts w:ascii="Arial" w:hAnsi="Arial" w:cs="Arial"/>
        </w:rPr>
        <w:t xml:space="preserve">). Both Plans are now made. I have also provided support to the neighbourhood planning groups in Crondall (Hampshire) and Rottingdean (Brighton). I am currently working with the Brighton Marina Forum as it develops its plan. </w:t>
      </w:r>
    </w:p>
    <w:p w14:paraId="4D137C12" w14:textId="77777777" w:rsidR="00EA4CCB" w:rsidRDefault="00EA4CCB" w:rsidP="00EA4CCB">
      <w:pPr>
        <w:spacing w:after="0"/>
        <w:jc w:val="both"/>
        <w:rPr>
          <w:rFonts w:ascii="Arial" w:hAnsi="Arial" w:cs="Arial"/>
        </w:rPr>
      </w:pPr>
      <w:r>
        <w:rPr>
          <w:rFonts w:ascii="Arial" w:hAnsi="Arial" w:cs="Arial"/>
        </w:rPr>
        <w:t>I was a m</w:t>
      </w:r>
      <w:r w:rsidRPr="00922718">
        <w:rPr>
          <w:rFonts w:ascii="Arial" w:hAnsi="Arial" w:cs="Arial"/>
        </w:rPr>
        <w:t xml:space="preserve">ember of </w:t>
      </w:r>
      <w:r>
        <w:rPr>
          <w:rFonts w:ascii="Arial" w:hAnsi="Arial" w:cs="Arial"/>
        </w:rPr>
        <w:t xml:space="preserve">the </w:t>
      </w:r>
      <w:r w:rsidRPr="00922718">
        <w:rPr>
          <w:rFonts w:ascii="Arial" w:hAnsi="Arial" w:cs="Arial"/>
        </w:rPr>
        <w:t>steering group for the preparation of the Sutton St Nicholas Neighb</w:t>
      </w:r>
      <w:r>
        <w:rPr>
          <w:rFonts w:ascii="Arial" w:hAnsi="Arial" w:cs="Arial"/>
        </w:rPr>
        <w:t>ourhood Plan (my former home village) in Herefordshire. The Plan is now ‘made’.</w:t>
      </w:r>
    </w:p>
    <w:p w14:paraId="7F8B95FA" w14:textId="77777777" w:rsidR="00EA4CCB" w:rsidRDefault="00EA4CCB" w:rsidP="00EA4CCB">
      <w:pPr>
        <w:spacing w:after="0"/>
        <w:jc w:val="both"/>
        <w:rPr>
          <w:rFonts w:ascii="Arial" w:hAnsi="Arial" w:cs="Arial"/>
        </w:rPr>
      </w:pPr>
    </w:p>
    <w:p w14:paraId="2905970D" w14:textId="77777777" w:rsidR="00EA4CCB" w:rsidRDefault="00EA4CCB" w:rsidP="00EA4CCB">
      <w:pPr>
        <w:spacing w:after="0"/>
        <w:jc w:val="both"/>
        <w:rPr>
          <w:rFonts w:ascii="Arial" w:hAnsi="Arial" w:cs="Arial"/>
          <w:i/>
        </w:rPr>
      </w:pPr>
      <w:r w:rsidRPr="002C4613">
        <w:rPr>
          <w:rFonts w:ascii="Arial" w:hAnsi="Arial" w:cs="Arial"/>
          <w:i/>
        </w:rPr>
        <w:t>Other neighbourhood plan involvement</w:t>
      </w:r>
      <w:r>
        <w:rPr>
          <w:rFonts w:ascii="Arial" w:hAnsi="Arial" w:cs="Arial"/>
          <w:i/>
        </w:rPr>
        <w:t xml:space="preserve"> and continuous professional development</w:t>
      </w:r>
    </w:p>
    <w:p w14:paraId="568091AE" w14:textId="77777777" w:rsidR="00EA4CCB" w:rsidRDefault="00EA4CCB" w:rsidP="00EA4CCB">
      <w:pPr>
        <w:spacing w:after="0"/>
        <w:jc w:val="both"/>
        <w:rPr>
          <w:rFonts w:ascii="Arial" w:hAnsi="Arial" w:cs="Arial"/>
          <w:i/>
        </w:rPr>
      </w:pPr>
    </w:p>
    <w:p w14:paraId="1D61B6C0" w14:textId="77777777" w:rsidR="00EA4CCB" w:rsidRDefault="00EA4CCB" w:rsidP="00EA4CCB">
      <w:pPr>
        <w:spacing w:after="0"/>
        <w:jc w:val="both"/>
        <w:rPr>
          <w:rFonts w:ascii="Arial" w:hAnsi="Arial" w:cs="Arial"/>
        </w:rPr>
      </w:pPr>
      <w:r>
        <w:rPr>
          <w:rFonts w:ascii="Arial" w:hAnsi="Arial" w:cs="Arial"/>
        </w:rPr>
        <w:t xml:space="preserve">I was one of four experienced examiners who participated in the CLG/NPIERS working party to identify and capture best practice for qualifying bodies, local planning authorities and examiners on the neighbourhood plan examination process. This work was published in Advice Notes in April 2018. </w:t>
      </w:r>
    </w:p>
    <w:p w14:paraId="48ACA4DD" w14:textId="77777777" w:rsidR="00EA4CCB" w:rsidRDefault="00EA4CCB" w:rsidP="00EA4CCB">
      <w:pPr>
        <w:spacing w:after="0"/>
        <w:jc w:val="both"/>
        <w:rPr>
          <w:rFonts w:ascii="Arial" w:hAnsi="Arial" w:cs="Arial"/>
        </w:rPr>
      </w:pPr>
    </w:p>
    <w:p w14:paraId="223D8635" w14:textId="77777777" w:rsidR="00EA4CCB" w:rsidRDefault="00EA4CCB" w:rsidP="00EA4CCB">
      <w:pPr>
        <w:spacing w:after="0"/>
        <w:jc w:val="both"/>
        <w:rPr>
          <w:rFonts w:ascii="Arial" w:hAnsi="Arial" w:cs="Arial"/>
        </w:rPr>
      </w:pPr>
      <w:r>
        <w:rPr>
          <w:rFonts w:ascii="Arial" w:hAnsi="Arial" w:cs="Arial"/>
        </w:rPr>
        <w:t xml:space="preserve">I have delivered training on neighbourhood planning to town and parish councils at events organised by Mid Sussex District Council, Herefordshire Council, South Cambridgeshire District Council and Milton Keynes Council. I have also presented a training package to a wider group of town and parish councils on neighbourhood planning through the Local Government Association. </w:t>
      </w:r>
    </w:p>
    <w:p w14:paraId="2D526384" w14:textId="77777777" w:rsidR="00EA4CCB" w:rsidRDefault="00EA4CCB" w:rsidP="00EA4CCB">
      <w:pPr>
        <w:spacing w:after="0"/>
        <w:jc w:val="both"/>
        <w:rPr>
          <w:rFonts w:ascii="Arial" w:hAnsi="Arial" w:cs="Arial"/>
        </w:rPr>
      </w:pPr>
    </w:p>
    <w:p w14:paraId="4CC084A3" w14:textId="77777777" w:rsidR="00EA4CCB" w:rsidRDefault="00EA4CCB" w:rsidP="00EA4CCB">
      <w:pPr>
        <w:spacing w:after="0"/>
        <w:jc w:val="both"/>
        <w:rPr>
          <w:rFonts w:ascii="Arial" w:hAnsi="Arial" w:cs="Arial"/>
        </w:rPr>
      </w:pPr>
      <w:r>
        <w:rPr>
          <w:rFonts w:ascii="Arial" w:hAnsi="Arial" w:cs="Arial"/>
        </w:rPr>
        <w:t>Andrew Ashcroft</w:t>
      </w:r>
    </w:p>
    <w:p w14:paraId="10AD3836" w14:textId="77777777" w:rsidR="00EA4CCB" w:rsidRDefault="00EA4CCB" w:rsidP="00EA4CCB">
      <w:pPr>
        <w:spacing w:after="0"/>
        <w:jc w:val="both"/>
        <w:rPr>
          <w:rFonts w:ascii="Arial" w:hAnsi="Arial" w:cs="Arial"/>
        </w:rPr>
      </w:pPr>
    </w:p>
    <w:p w14:paraId="515E13EB" w14:textId="2044DC01" w:rsidR="00DD710D" w:rsidRPr="00DD710D" w:rsidRDefault="00EA4CCB" w:rsidP="00DD710D">
      <w:pPr>
        <w:spacing w:after="0"/>
        <w:jc w:val="both"/>
        <w:rPr>
          <w:rFonts w:ascii="Arial" w:hAnsi="Arial" w:cs="Arial"/>
        </w:rPr>
      </w:pPr>
      <w:r>
        <w:rPr>
          <w:rFonts w:ascii="Arial" w:hAnsi="Arial" w:cs="Arial"/>
        </w:rPr>
        <w:t>December 202</w:t>
      </w:r>
      <w:bookmarkEnd w:id="0"/>
      <w:r w:rsidR="00DD710D">
        <w:rPr>
          <w:rFonts w:ascii="Arial" w:hAnsi="Arial" w:cs="Arial"/>
        </w:rPr>
        <w:t>0</w:t>
      </w:r>
    </w:p>
    <w:sectPr w:rsidR="00DD710D" w:rsidRPr="00DD710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FD6C" w14:textId="77777777" w:rsidR="003B7779" w:rsidRDefault="003B7779" w:rsidP="00EA4CCB">
      <w:pPr>
        <w:spacing w:after="0" w:line="240" w:lineRule="auto"/>
      </w:pPr>
      <w:r>
        <w:separator/>
      </w:r>
    </w:p>
  </w:endnote>
  <w:endnote w:type="continuationSeparator" w:id="0">
    <w:p w14:paraId="37C11C47" w14:textId="77777777" w:rsidR="003B7779" w:rsidRDefault="003B7779" w:rsidP="00EA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3B96" w14:textId="77777777" w:rsidR="00387FE2" w:rsidRDefault="00387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AC8D" w14:textId="077594ED" w:rsidR="0016227C" w:rsidRPr="0016227C" w:rsidRDefault="00DD710D">
    <w:pPr>
      <w:pStyle w:val="Footer"/>
      <w:rPr>
        <w:rFonts w:ascii="Arial" w:hAnsi="Arial" w:cs="Arial"/>
        <w:sz w:val="18"/>
        <w:szCs w:val="18"/>
      </w:rPr>
    </w:pPr>
    <w:r>
      <w:rPr>
        <w:rFonts w:ascii="Arial" w:hAnsi="Arial" w:cs="Arial"/>
        <w:sz w:val="18"/>
        <w:szCs w:val="18"/>
      </w:rPr>
      <w:t>Andrew Ashcroft Neighbourhood Plan</w:t>
    </w:r>
    <w:r w:rsidRPr="0016227C">
      <w:rPr>
        <w:rFonts w:ascii="Arial" w:hAnsi="Arial" w:cs="Arial"/>
        <w:sz w:val="18"/>
        <w:szCs w:val="18"/>
      </w:rPr>
      <w:t xml:space="preserve"> CV</w:t>
    </w:r>
    <w:r>
      <w:rPr>
        <w:rFonts w:ascii="Arial" w:hAnsi="Arial" w:cs="Arial"/>
        <w:sz w:val="18"/>
        <w:szCs w:val="18"/>
      </w:rPr>
      <w:t xml:space="preserve"> </w:t>
    </w:r>
    <w:r w:rsidR="00EA4CCB">
      <w:rPr>
        <w:rFonts w:ascii="Arial" w:hAnsi="Arial" w:cs="Arial"/>
        <w:sz w:val="18"/>
        <w:szCs w:val="18"/>
      </w:rPr>
      <w:t>Church Fenton</w:t>
    </w:r>
  </w:p>
  <w:p w14:paraId="30E77BC9" w14:textId="77777777" w:rsidR="0016227C" w:rsidRPr="0016227C" w:rsidRDefault="003B7779">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01E3" w14:textId="77777777" w:rsidR="00387FE2" w:rsidRDefault="0038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0F2E" w14:textId="77777777" w:rsidR="003B7779" w:rsidRDefault="003B7779" w:rsidP="00EA4CCB">
      <w:pPr>
        <w:spacing w:after="0" w:line="240" w:lineRule="auto"/>
      </w:pPr>
      <w:r>
        <w:separator/>
      </w:r>
    </w:p>
  </w:footnote>
  <w:footnote w:type="continuationSeparator" w:id="0">
    <w:p w14:paraId="76C65308" w14:textId="77777777" w:rsidR="003B7779" w:rsidRDefault="003B7779" w:rsidP="00EA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6537" w14:textId="77777777" w:rsidR="00387FE2" w:rsidRDefault="00387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300004"/>
      <w:docPartObj>
        <w:docPartGallery w:val="Page Numbers (Top of Page)"/>
        <w:docPartUnique/>
      </w:docPartObj>
    </w:sdtPr>
    <w:sdtEndPr/>
    <w:sdtContent>
      <w:p w14:paraId="2D642F1B" w14:textId="77777777" w:rsidR="00CB4CA3" w:rsidRDefault="00DD710D">
        <w:pPr>
          <w:pStyle w:val="Header"/>
          <w:ind w:right="-864"/>
          <w:jc w:val="right"/>
        </w:pPr>
        <w:r>
          <w:rPr>
            <w:noProof/>
          </w:rPr>
          <mc:AlternateContent>
            <mc:Choice Requires="wpg">
              <w:drawing>
                <wp:inline distT="0" distB="0" distL="0" distR="0" wp14:anchorId="66BBE78C" wp14:editId="51AECBB0">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F8905" w14:textId="77777777" w:rsidR="00CB4CA3" w:rsidRDefault="00DD710D">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xmlns:w16="http://schemas.microsoft.com/office/word/2018/wordml" xmlns:w16cex="http://schemas.microsoft.com/office/word/2018/wordml/cex">
              <w:pict>
                <v:group w14:anchorId="66BBE78C"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9xLUwMAAMUKAAAOAAAAZHJzL2Uyb0RvYy54bWzsVslu2zAQvRfoPxC8J7JsWbaFyEEWJyjQ&#10;JWjSD6AlamklUiXpyOnXdziUbDlND02DoIfqIJAazmjmzeMjT063dUXuudKlFDH1j0eUcJHItBR5&#10;TL/cXR3NKdGGiZRVUvCYPnBNT5dv35y0TcTHspBVyhWBIEJHbRPTwpgm8jydFLxm+lg2XIAxk6pm&#10;BqYq91LFWoheV954NAq9Vqq0UTLhWsPXS2ekS4yfZTwxn7JMc0OqmEJuBt8K32v79pYnLMoVa4oy&#10;6dJgz8iiZqWAn+5CXTLDyEaVv4Sqy0RJLTNznMjak1lWJhxrgGr80aNqrpXcNFhLHrV5s4MJoH2E&#10;07PDJh/vbxQpU+gdJYLV0CL8K/EtNG2TR7DiWjW3zY1y9cHwvUy+aTB7j+12nrvFZN1+kCmEYxsj&#10;EZptpmobAoomW+zAw64DfGtIAh+nwTwMoE8JmMaTWbDoOpQU0EbrFfoBJWAMw51l1fmCp3MEP5u8&#10;xyL3S0yzS8vWBEzTezD134F5W7CGY4+0haoDc9yDeQbV4xISjB2iuKyHUzssiZAXBRM5P1NKtgVn&#10;KWSFHYDcBw52oqETT4NLlAR+H02DkX0Q8w7r+XSBqAX+1DG+x9tChWBb8IaYsahR2lxzWRM7iClQ&#10;UaSfYT9hXHb/XhvkQ9qxhqVfKcnqCnbPPauIH4bhrIvYLYZ+9DGtp5ZVmV6VVYUTla8vKkXANaZX&#10;+HTOB8sqQdqYLqbjKWZxYNPDEKvgfDXvKzpYhnVApSyyMK9EimPDysqNIctKILUd1I4wa5k+AOwI&#10;MNATBA8gKaT6QUkL4hFT/X3DFKekeiegdQs/sCw2OAmmszFM1NCyHlqYSCBUTA0lbnhhnEJtGlXm&#10;BfzJx3KFtGzKSmMbZangsuomwOlXIvfkCXJPbLsOuAodfiVyL+CMAUkIprhjWNSTe7wIHblnC9x7&#10;O0HYE/H1yf17Zv4n979AbtBDdwzeWRqdyy0JUEcG3CZmC9/7XfmiLLe61Gn2bAKHCNB65od2b+1p&#10;HVoxxwNyPu9Esj9ae33taX0g11Y19sy3EYW0+ovBreYNPjytgma73nbb/A8FcSeGOyGEgRNBGLyg&#10;AOJZD3clrLW719nL2HCOgrm/fS5/Ag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D2C9xLUwMAAMUKAAAOAAAAAAAAAAAAAAAA&#10;AC4CAABkcnMvZTJvRG9jLnhtbFBLAQItABQABgAIAAAAIQDX/7N/3AAAAAMBAAAPAAAAAAAAAAAA&#10;AAAAAK0FAABkcnMvZG93bnJldi54bWxQSwUGAAAAAAQABADzAAAAtg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96F8905" w14:textId="77777777" w:rsidR="00CB4CA3" w:rsidRDefault="00DD710D">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776FFA85" w14:textId="77777777" w:rsidR="00CB4CA3" w:rsidRDefault="003B7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6AEF" w14:textId="77777777" w:rsidR="00387FE2" w:rsidRDefault="00387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CB"/>
    <w:rsid w:val="00387FE2"/>
    <w:rsid w:val="003B7779"/>
    <w:rsid w:val="00712E91"/>
    <w:rsid w:val="00910921"/>
    <w:rsid w:val="00DD710D"/>
    <w:rsid w:val="00EA4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9402C"/>
  <w15:chartTrackingRefBased/>
  <w15:docId w15:val="{573050AA-0DD0-4AD2-88ED-6B1071BB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C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4CCB"/>
    <w:rPr>
      <w:color w:val="0000FF"/>
      <w:u w:val="single"/>
    </w:rPr>
  </w:style>
  <w:style w:type="paragraph" w:styleId="Footer">
    <w:name w:val="footer"/>
    <w:basedOn w:val="Normal"/>
    <w:link w:val="FooterChar"/>
    <w:uiPriority w:val="99"/>
    <w:unhideWhenUsed/>
    <w:rsid w:val="00EA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CCB"/>
    <w:rPr>
      <w:rFonts w:ascii="Calibri" w:eastAsia="Calibri" w:hAnsi="Calibri" w:cs="Times New Roman"/>
    </w:rPr>
  </w:style>
  <w:style w:type="paragraph" w:styleId="Header">
    <w:name w:val="header"/>
    <w:basedOn w:val="Normal"/>
    <w:link w:val="HeaderChar"/>
    <w:uiPriority w:val="99"/>
    <w:unhideWhenUsed/>
    <w:rsid w:val="00EA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C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Hunt,Sarah,York,UKI IT Security &amp; Compliance</cp:lastModifiedBy>
  <cp:revision>3</cp:revision>
  <dcterms:created xsi:type="dcterms:W3CDTF">2020-12-18T11:35:00Z</dcterms:created>
  <dcterms:modified xsi:type="dcterms:W3CDTF">2021-01-03T10:23:00Z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2021-01-03T10:23:55Z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460821d5-f939-40ff-9e67-f846bece836b</vt:lpwstr>
  </property>
  <property fmtid="{D5CDD505-2E9C-101B-9397-08002B2CF9AE}" pid="8" name="MSIP_Label_1ada0a2f-b917-4d51-b0d0-d418a10c8b23_ContentBits">
    <vt:lpwstr>0</vt:lpwstr>
  </property>
</Properties>
</file>