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BAC1F" w14:textId="5C9ECD37" w:rsidR="0063520E" w:rsidRDefault="00DF3E26">
      <w:r>
        <w:rPr>
          <w:rFonts w:ascii="Calibri" w:hAnsi="Calibri" w:cs="Calibri"/>
          <w:noProof/>
        </w:rPr>
        <w:drawing>
          <wp:inline distT="0" distB="0" distL="0" distR="0" wp14:anchorId="5F5AF3A9" wp14:editId="3076E793">
            <wp:extent cx="5731510" cy="7417435"/>
            <wp:effectExtent l="0" t="0" r="2540" b="0"/>
            <wp:docPr id="1" name="Picture 1" descr="Machine generated alternative text:&#10;Knaggs &amp; Son &#10;The Manor Farm, Station Road, &#10;Church Fenton, Tadcaster, North Yorkshire, LS24 9RA. &#10;Tel/Fax 01937 557278 Mobile 07710 001421 &#10;VAT No. 181 6314 71 &#10;E-mail jmk.mfarm@btinternet.com &#10;29/05/2019 &#10;Cllr. S. Chester, &#10;Church Fenton Parish Council. &#10;Dear Cllr Chester, &#10;Re Church Fenton Neighbourhood Plan &#10;As parishioners who have lived in Church Fenton for over 70 and 50 years &#10;respectively, we feel we have perhaps a greater, long term understanding &#10;of village issues. We feel that the Neighbourhood Plan is beset with &#10;contradictory aspirations. &#10;What your project fails to recognise is that the village has changed &#10;enormously in look and feel over the years and inevitably will carry on &#10;doing so. Otherwise it will die. Not all the changes are to everyone's liking &#10;but thats life. Brockley Close and Oakwood Close are developments built &#10;in our life- time which you now recognize as part of the street scene. Sadly, &#10;housing density and to some degree, size, has been directed by &#10;Government policy and is therefore outside Parish Council remit. The &#10;Parish Council is a transient group and no Parish Council has the &#10;knowledge and understanding to influence major planning principles &#10;especially without the danger of the members own personal prejudices &#10;clouding the issue. &#10;The Neighbourhood Plan seems to have been devised by a far too select &#10;similar minded group of individuals who are out to create a totally &#10;unrealistic chocolate box image of their surroundings. Under government &#10;guidance you are supposed to consult with persons who are affected by &#10;your proposals and you have singularly failed so to do relying on &#10;haphazard leaflet drops and Internet communication for the select few. By &#10;so doing you have created a very biased interpretation of village &#10;requirements. Your motives are not always impartial i.e. Jigsaw Nursery, &#10;where there is a major interested party on your committee who is also a &#10;relative of yourself. Parish Councillors take on the responsibility to ser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Knaggs &amp; Son &#10;The Manor Farm, Station Road, &#10;Church Fenton, Tadcaster, North Yorkshire, LS24 9RA. &#10;Tel/Fax 01937 557278 Mobile 07710 001421 &#10;VAT No. 181 6314 71 &#10;E-mail jmk.mfarm@btinternet.com &#10;29/05/2019 &#10;Cllr. S. Chester, &#10;Church Fenton Parish Council. &#10;Dear Cllr Chester, &#10;Re Church Fenton Neighbourhood Plan &#10;As parishioners who have lived in Church Fenton for over 70 and 50 years &#10;respectively, we feel we have perhaps a greater, long term understanding &#10;of village issues. We feel that the Neighbourhood Plan is beset with &#10;contradictory aspirations. &#10;What your project fails to recognise is that the village has changed &#10;enormously in look and feel over the years and inevitably will carry on &#10;doing so. Otherwise it will die. Not all the changes are to everyone's liking &#10;but thats life. Brockley Close and Oakwood Close are developments built &#10;in our life- time which you now recognize as part of the street scene. Sadly, &#10;housing density and to some degree, size, has been directed by &#10;Government policy and is therefore outside Parish Council remit. The &#10;Parish Council is a transient group and no Parish Council has the &#10;knowledge and understanding to influence major planning principles &#10;especially without the danger of the members own personal prejudices &#10;clouding the issue. &#10;The Neighbourhood Plan seems to have been devised by a far too select &#10;similar minded group of individuals who are out to create a totally &#10;unrealistic chocolate box image of their surroundings. Under government &#10;guidance you are supposed to consult with persons who are affected by &#10;your proposals and you have singularly failed so to do relying on &#10;haphazard leaflet drops and Internet communication for the select few. By &#10;so doing you have created a very biased interpretation of village &#10;requirements. Your motives are not always impartial i.e. Jigsaw Nursery, &#10;where there is a major interested party on your committee who is also a &#10;relative of yourself. Parish Councillors take on the responsibility to serve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39683" w14:textId="66FFA7D4" w:rsidR="00DF3E26" w:rsidRDefault="00DF3E26">
      <w:r>
        <w:rPr>
          <w:rFonts w:ascii="Calibri" w:hAnsi="Calibri" w:cs="Calibri"/>
          <w:noProof/>
        </w:rPr>
        <w:lastRenderedPageBreak/>
        <w:drawing>
          <wp:inline distT="0" distB="0" distL="0" distR="0" wp14:anchorId="7CEFCDCB" wp14:editId="62E42F83">
            <wp:extent cx="5731510" cy="3824605"/>
            <wp:effectExtent l="0" t="0" r="2540" b="4445"/>
            <wp:docPr id="2" name="Picture 2" descr="Machine generated alternative text:&#10;the whole community and this has become dangerously compromised in &#10;Church Fenton. &#10;You do not want large housing development but you want cheap houses. &#10;Four and five bedroom houses cannot conceivably be low cost &#10;accommodation. Low cost housing is designed to help those aspiring to &#10;enter the housing market. Small developments are very expensive to build &#10;thus making it impossible to offer low cost housing housing. &#10;You want agriculture to survive but it must make little change, noise, and &#10;to use no large heavy vehicles. Unfortunately, under the present &#10;circumstances small family farms will not last for much longer and will be &#10;merged into larger production units and this will increase the necessity for &#10;bigger machines and make village farms redundant. &#10;You want to create new footpaths leading from housing developments that &#10;you don't want. The present footpath system, which were originally short &#10;cuts to the village church for the local community, is now the playground &#10;for dogs and their irresponsible owners. Why would any landowner want to &#10;co-operate in any additional footpaths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&#10;the whole community and this has become dangerously compromised in &#10;Church Fenton. &#10;You do not want large housing development but you want cheap houses. &#10;Four and five bedroom houses cannot conceivably be low cost &#10;accommodation. Low cost housing is designed to help those aspiring to &#10;enter the housing market. Small developments are very expensive to build &#10;thus making it impossible to offer low cost housing housing. &#10;You want agriculture to survive but it must make little change, noise, and &#10;to use no large heavy vehicles. Unfortunately, under the present &#10;circumstances small family farms will not last for much longer and will be &#10;merged into larger production units and this will increase the necessity for &#10;bigger machines and make village farms redundant. &#10;You want to create new footpaths leading from housing developments that &#10;you don't want. The present footpath system, which were originally short &#10;cuts to the village church for the local community, is now the playground &#10;for dogs and their irresponsible owners. Why would any landowner want to &#10;co-operate in any additional footpaths?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657CA" w14:textId="46FF6417" w:rsidR="00DF3E26" w:rsidRDefault="00DF3E26">
      <w:bookmarkStart w:id="0" w:name="_GoBack"/>
      <w:r>
        <w:rPr>
          <w:rFonts w:ascii="Calibri" w:hAnsi="Calibri" w:cs="Calibri"/>
          <w:noProof/>
        </w:rPr>
        <w:drawing>
          <wp:inline distT="0" distB="0" distL="0" distR="0" wp14:anchorId="6B451D00" wp14:editId="0FA4F95F">
            <wp:extent cx="5731510" cy="4350385"/>
            <wp:effectExtent l="0" t="0" r="2540" b="0"/>
            <wp:docPr id="3" name="Picture 3" descr="Machine generated alternative text:&#10;In the plan you quote the Environment agency on flooding and NVZ's. It is &#10;incorrect to say that most of Church Fenton is in an NVZ as the &#10;Environment Agency made horrendous mistakes which have, for the most &#10;part, been corrected. Manor Farm in not in an NVZ &#10;Catastrophic flooding is only caused in this area if there is a major failure in &#10;the flood banks of the River Wharfe. Any run off from development, &#10;providing it enters appropriate drainage ditches, is inconsequential and has &#10;no significance on flooding in the area which is caused by ineffective river &#10;management and large development up stream. &#10;With regard to your interest in improving the environment, some of the &#10;most unsympathetic, ill-judged so called environmental improvements of &#10;late have been carried out by others, not in the farming community whose &#10;motives have appeared to be for profit rather than sympathetic &#10;environmental enhancement. The village allotments site is an area of &#10;embarrassment to any self- respecting countryman. &#10;If HS2 comes to pass the majority of land north of the village and &#10;encompassing Northfield Lane will be significantly reduced in height. In &#10;the event of catastrophic flooding this land will become a flood plain. This &#10;will result in flood water literally being a few hundred metres from Northfield &#10;Court and the Village School. Manor Farm will be effectively eliminated &#10;from viable production and will therefore cease to be a busines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&#10;In the plan you quote the Environment agency on flooding and NVZ's. It is &#10;incorrect to say that most of Church Fenton is in an NVZ as the &#10;Environment Agency made horrendous mistakes which have, for the most &#10;part, been corrected. Manor Farm in not in an NVZ &#10;Catastrophic flooding is only caused in this area if there is a major failure in &#10;the flood banks of the River Wharfe. Any run off from development, &#10;providing it enters appropriate drainage ditches, is inconsequential and has &#10;no significance on flooding in the area which is caused by ineffective river &#10;management and large development up stream. &#10;With regard to your interest in improving the environment, some of the &#10;most unsympathetic, ill-judged so called environmental improvements of &#10;late have been carried out by others, not in the farming community whose &#10;motives have appeared to be for profit rather than sympathetic &#10;environmental enhancement. The village allotments site is an area of &#10;embarrassment to any self- respecting countryman. &#10;If HS2 comes to pass the majority of land north of the village and &#10;encompassing Northfield Lane will be significantly reduced in height. In &#10;the event of catastrophic flooding this land will become a flood plain. This &#10;will result in flood water literally being a few hundred metres from Northfield &#10;Court and the Village School. Manor Farm will be effectively eliminated &#10;from viable production and will therefore cease to be a business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EAF9122" w14:textId="466589E6" w:rsidR="00DF3E26" w:rsidRDefault="00DF3E26">
      <w:r>
        <w:rPr>
          <w:rFonts w:ascii="Calibri" w:hAnsi="Calibri" w:cs="Calibri"/>
          <w:noProof/>
        </w:rPr>
        <w:lastRenderedPageBreak/>
        <w:drawing>
          <wp:inline distT="0" distB="0" distL="0" distR="0" wp14:anchorId="55D6C802" wp14:editId="25663C76">
            <wp:extent cx="5731510" cy="7417435"/>
            <wp:effectExtent l="0" t="0" r="2540" b="0"/>
            <wp:docPr id="4" name="Picture 4" descr="Machine generated alternative text:&#10;In conclusion this document is an unnecessary interference in the &#10;development of the area, creating another layer of administration and &#10;causing great expense to the village for no major gain. &#10;Yours faithfully, &#10;Peter and Jenny Knagg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ine generated alternative text:&#10;In conclusion this document is an unnecessary interference in the &#10;development of the area, creating another layer of administration and &#10;causing great expense to the village for no major gain. &#10;Yours faithfully, &#10;Peter and Jenny Knaggs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E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69968" w14:textId="77777777" w:rsidR="00DF3E26" w:rsidRDefault="00DF3E26" w:rsidP="00DF3E26">
      <w:pPr>
        <w:spacing w:after="0" w:line="240" w:lineRule="auto"/>
      </w:pPr>
      <w:r>
        <w:separator/>
      </w:r>
    </w:p>
  </w:endnote>
  <w:endnote w:type="continuationSeparator" w:id="0">
    <w:p w14:paraId="32C5767C" w14:textId="77777777" w:rsidR="00DF3E26" w:rsidRDefault="00DF3E26" w:rsidP="00DF3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843886" w14:textId="77777777" w:rsidR="00DF3E26" w:rsidRDefault="00DF3E26" w:rsidP="00DF3E26">
      <w:pPr>
        <w:spacing w:after="0" w:line="240" w:lineRule="auto"/>
      </w:pPr>
      <w:r>
        <w:separator/>
      </w:r>
    </w:p>
  </w:footnote>
  <w:footnote w:type="continuationSeparator" w:id="0">
    <w:p w14:paraId="7C31C5D6" w14:textId="77777777" w:rsidR="00DF3E26" w:rsidRDefault="00DF3E26" w:rsidP="00DF3E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E26"/>
    <w:rsid w:val="0063520E"/>
    <w:rsid w:val="00DF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C0A6F3"/>
  <w15:chartTrackingRefBased/>
  <w15:docId w15:val="{423D4698-107D-4558-BFB0-624A476F6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Hunt,Sarah,York,UKI IT Security &amp; Compliance</dc:creator>
  <cp:keywords/>
  <dc:description/>
  <cp:lastModifiedBy>Hunt,Sarah,York,UKI IT Security &amp; Compliance</cp:lastModifiedBy>
  <cp:revision>1</cp:revision>
  <dcterms:created xsi:type="dcterms:W3CDTF">2020-09-03T21:57:00Z</dcterms:created>
  <dcterms:modified xsi:type="dcterms:W3CDTF">2020-09-03T21:59:00Z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iteId">
    <vt:lpwstr>12a3af23-a769-4654-847f-958f3d479f4a</vt:lpwstr>
  </property>
  <property fmtid="{D5CDD505-2E9C-101B-9397-08002B2CF9AE}" pid="4" name="MSIP_Label_1ada0a2f-b917-4d51-b0d0-d418a10c8b23_Owner">
    <vt:lpwstr>sarah.hunt@uk.nestle.com</vt:lpwstr>
  </property>
  <property fmtid="{D5CDD505-2E9C-101B-9397-08002B2CF9AE}" pid="5" name="MSIP_Label_1ada0a2f-b917-4d51-b0d0-d418a10c8b23_SetDate">
    <vt:lpwstr>2020-09-03T21:59:38.9236281Z</vt:lpwstr>
  </property>
  <property fmtid="{D5CDD505-2E9C-101B-9397-08002B2CF9AE}" pid="6" name="MSIP_Label_1ada0a2f-b917-4d51-b0d0-d418a10c8b23_Name">
    <vt:lpwstr>General Use</vt:lpwstr>
  </property>
  <property fmtid="{D5CDD505-2E9C-101B-9397-08002B2CF9AE}" pid="7" name="MSIP_Label_1ada0a2f-b917-4d51-b0d0-d418a10c8b23_Application">
    <vt:lpwstr>Microsoft Azure Information Protection</vt:lpwstr>
  </property>
  <property fmtid="{D5CDD505-2E9C-101B-9397-08002B2CF9AE}" pid="8" name="MSIP_Label_1ada0a2f-b917-4d51-b0d0-d418a10c8b23_ActionId">
    <vt:lpwstr>72d8a48b-8135-4c9a-9af0-4236f52c5dd4</vt:lpwstr>
  </property>
  <property fmtid="{D5CDD505-2E9C-101B-9397-08002B2CF9AE}" pid="9" name="MSIP_Label_1ada0a2f-b917-4d51-b0d0-d418a10c8b23_Extended_MSFT_Method">
    <vt:lpwstr>Automatic</vt:lpwstr>
  </property>
  <property fmtid="{D5CDD505-2E9C-101B-9397-08002B2CF9AE}" pid="10" name="Sensitivity">
    <vt:lpwstr>General Use</vt:lpwstr>
  </property>
</Properties>
</file>